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民生类档案异地跨馆查询流程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（一）申请审核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利用者向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馆提出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查阅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B馆所存民生类档案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馆对利用者身份证件进行审核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，通过《河北省各市县档案馆民生类档案种类汇总表》查看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B馆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是否存有其所查档案种类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如有该种类档案，则填写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附件一）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通过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传真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或电子邮件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B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馆发送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（二）受理提供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馆收到《申请表》后，在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馆藏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民生类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档案中进行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检索查阅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对符合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申请内容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档案制作复制件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并填写《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内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办理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意见”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办理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结果”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通过传真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或电子邮件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馆发送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档案复制件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填写后的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未检索到符合申请内容的档案或不符合查档条件的，应当据实填写《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内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办理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意见”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办理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结果”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通过传真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或电子邮件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馆发送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填写后的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（三）出证办结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档案复制件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加盖本馆利用专用印鉴后交予利用者，利用者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签字确认。</w:t>
      </w:r>
    </w:p>
    <w:p>
      <w:pPr>
        <w:widowControl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rPr>
          <w:rFonts w:ascii="仿宋_GB2312" w:hAnsi="宋体" w:eastAsia="仿宋_GB2312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河北省各级国家综合</w:t>
      </w:r>
      <w:r>
        <w:rPr>
          <w:rFonts w:ascii="黑体" w:hAnsi="黑体" w:eastAsia="黑体" w:cs="黑体"/>
          <w:color w:val="auto"/>
          <w:sz w:val="32"/>
          <w:szCs w:val="32"/>
        </w:rPr>
        <w:t>档案馆</w:t>
      </w:r>
    </w:p>
    <w:p>
      <w:pPr>
        <w:spacing w:line="360" w:lineRule="auto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民生类</w:t>
      </w:r>
      <w:r>
        <w:rPr>
          <w:rFonts w:ascii="黑体" w:hAnsi="黑体" w:eastAsia="黑体" w:cs="黑体"/>
          <w:color w:val="auto"/>
          <w:sz w:val="32"/>
          <w:szCs w:val="32"/>
        </w:rPr>
        <w:t>档案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异地跨馆利用服务申请表</w:t>
      </w:r>
    </w:p>
    <w:tbl>
      <w:tblPr>
        <w:tblStyle w:val="2"/>
        <w:tblpPr w:leftFromText="180" w:rightFromText="180" w:vertAnchor="text" w:horzAnchor="margin" w:tblpXSpec="center" w:tblpY="2"/>
        <w:tblW w:w="915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01"/>
        <w:gridCol w:w="1842"/>
        <w:gridCol w:w="1841"/>
        <w:gridCol w:w="855"/>
        <w:gridCol w:w="1411"/>
        <w:gridCol w:w="170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1501" w:type="dxa"/>
            <w:tcBorders>
              <w:top w:val="thinThickSmallGap" w:color="auto" w:sz="1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利用者姓名</w:t>
            </w:r>
          </w:p>
        </w:tc>
        <w:tc>
          <w:tcPr>
            <w:tcW w:w="1842" w:type="dxa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color w:val="auto"/>
                <w:sz w:val="24"/>
              </w:rPr>
            </w:pPr>
          </w:p>
        </w:tc>
        <w:tc>
          <w:tcPr>
            <w:tcW w:w="1841" w:type="dxa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联系电话</w:t>
            </w:r>
          </w:p>
        </w:tc>
        <w:tc>
          <w:tcPr>
            <w:tcW w:w="3966" w:type="dxa"/>
            <w:gridSpan w:val="3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12" w:hRule="atLeast"/>
        </w:trPr>
        <w:tc>
          <w:tcPr>
            <w:tcW w:w="1501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证件名称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color w:val="auto"/>
                <w:sz w:val="24"/>
              </w:rPr>
            </w:pPr>
          </w:p>
        </w:tc>
        <w:tc>
          <w:tcPr>
            <w:tcW w:w="18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证件号码</w:t>
            </w:r>
          </w:p>
        </w:tc>
        <w:tc>
          <w:tcPr>
            <w:tcW w:w="396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</w:trPr>
        <w:tc>
          <w:tcPr>
            <w:tcW w:w="1501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档案种类</w:t>
            </w: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auto"/>
                <w:u w:val="single"/>
              </w:rPr>
            </w:pPr>
            <w:r>
              <w:rPr>
                <w:rFonts w:hint="eastAsia" w:ascii="仿宋_GB2312" w:hAnsi="Calibri" w:eastAsia="仿宋_GB2312" w:cs="楷体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楷体_GB2312"/>
                <w:color w:val="auto"/>
                <w:sz w:val="24"/>
              </w:rPr>
              <w:t xml:space="preserve">婚姻登记          </w:t>
            </w:r>
            <w:r>
              <w:rPr>
                <w:rFonts w:hint="eastAsia" w:ascii="仿宋_GB2312" w:hAnsi="Calibri" w:eastAsia="仿宋_GB2312" w:cs="楷体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楷体_GB2312"/>
                <w:color w:val="auto"/>
                <w:sz w:val="24"/>
              </w:rPr>
              <w:t xml:space="preserve">学籍            </w:t>
            </w:r>
            <w:r>
              <w:rPr>
                <w:rFonts w:hint="eastAsia" w:ascii="仿宋_GB2312" w:hAnsi="Calibri" w:eastAsia="仿宋_GB2312" w:cs="楷体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楷体_GB2312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48" w:hRule="atLeast"/>
        </w:trPr>
        <w:tc>
          <w:tcPr>
            <w:tcW w:w="1501" w:type="dxa"/>
            <w:tcBorders>
              <w:top w:val="single" w:color="auto" w:sz="2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查档内容</w:t>
            </w: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auto"/>
                <w:u w:val="singl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26" w:hRule="atLeast"/>
        </w:trPr>
        <w:tc>
          <w:tcPr>
            <w:tcW w:w="9150" w:type="dxa"/>
            <w:gridSpan w:val="6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auto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利用者承诺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51" w:hRule="atLeast"/>
        </w:trPr>
        <w:tc>
          <w:tcPr>
            <w:tcW w:w="9150" w:type="dxa"/>
            <w:gridSpan w:val="6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  本人承诺提供的申请材料真实、合法、有效，如有不实, 愿承担相应法律责任</w:t>
            </w:r>
            <w:r>
              <w:rPr>
                <w:rFonts w:hint="eastAsia" w:ascii="仿宋_GB2312" w:hAnsi="Calibri" w:eastAsia="仿宋_GB2312" w:cs="楷体_GB2312"/>
                <w:color w:val="auto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Calibri" w:eastAsia="仿宋_GB2312"/>
                <w:color w:val="auto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利用者签名：               日期：     年 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6" w:hRule="atLeast"/>
        </w:trPr>
        <w:tc>
          <w:tcPr>
            <w:tcW w:w="1501" w:type="dxa"/>
            <w:tcBorders>
              <w:top w:val="single" w:color="auto" w:sz="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档号</w:t>
            </w: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spacing w:beforeLines="50" w:afterLines="50"/>
              <w:rPr>
                <w:rFonts w:ascii="仿宋_GB2312" w:hAnsi="Calibri" w:eastAsia="仿宋_GB2312"/>
                <w:b/>
                <w:bCs/>
                <w:color w:val="auto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19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办理意见</w:t>
            </w: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spacing w:beforeLines="50" w:afterLines="50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 收到申请的档案馆：</w:t>
            </w:r>
          </w:p>
          <w:p>
            <w:pPr>
              <w:spacing w:beforeLines="50" w:afterLines="50"/>
              <w:jc w:val="left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 意见：                               日期：     年 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3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spacing w:beforeLines="50" w:afterLines="50" w:line="360" w:lineRule="auto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 档案所在地档案馆：</w:t>
            </w:r>
          </w:p>
          <w:p>
            <w:pPr>
              <w:spacing w:beforeLines="50" w:afterLines="50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 意见：                              日期：     年 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5" w:hRule="atLeast"/>
        </w:trPr>
        <w:tc>
          <w:tcPr>
            <w:tcW w:w="1501" w:type="dxa"/>
            <w:vMerge w:val="restart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办理结果</w:t>
            </w:r>
          </w:p>
        </w:tc>
        <w:tc>
          <w:tcPr>
            <w:tcW w:w="4538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Lines="50" w:afterLines="50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查到档案，调档：  卷/件，复制： 页</w:t>
            </w:r>
          </w:p>
          <w:p>
            <w:pPr>
              <w:spacing w:beforeLines="50" w:afterLines="50"/>
              <w:rPr>
                <w:rFonts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未查到档案       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不符合查档条件</w:t>
            </w:r>
          </w:p>
        </w:tc>
        <w:tc>
          <w:tcPr>
            <w:tcW w:w="141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利用者签收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95" w:hRule="atLeast"/>
        </w:trPr>
        <w:tc>
          <w:tcPr>
            <w:tcW w:w="1501" w:type="dxa"/>
            <w:vMerge w:val="continue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</w:p>
        </w:tc>
        <w:tc>
          <w:tcPr>
            <w:tcW w:w="4538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auto"/>
                <w:sz w:val="24"/>
              </w:rPr>
            </w:pPr>
          </w:p>
        </w:tc>
        <w:tc>
          <w:tcPr>
            <w:tcW w:w="31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日期：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8" w:hRule="atLeast"/>
        </w:trPr>
        <w:tc>
          <w:tcPr>
            <w:tcW w:w="1501" w:type="dxa"/>
            <w:tcBorders>
              <w:top w:val="nil"/>
              <w:left w:val="thinThickSmallGap" w:color="auto" w:sz="12" w:space="0"/>
              <w:bottom w:val="thickThin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b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24"/>
              </w:rPr>
              <w:t>备注</w:t>
            </w:r>
          </w:p>
        </w:tc>
        <w:tc>
          <w:tcPr>
            <w:tcW w:w="7649" w:type="dxa"/>
            <w:gridSpan w:val="5"/>
            <w:tcBorders>
              <w:top w:val="single" w:color="auto" w:sz="2" w:space="0"/>
              <w:left w:val="single" w:color="auto" w:sz="2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D2BCF"/>
    <w:rsid w:val="34FD005E"/>
    <w:rsid w:val="385720FB"/>
    <w:rsid w:val="4E7115A6"/>
    <w:rsid w:val="547B6DBD"/>
    <w:rsid w:val="7B1A7CD9"/>
    <w:rsid w:val="7C101823"/>
    <w:rsid w:val="7C1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576</Characters>
  <Lines>0</Lines>
  <Paragraphs>0</Paragraphs>
  <TotalTime>0</TotalTime>
  <ScaleCrop>false</ScaleCrop>
  <LinksUpToDate>false</LinksUpToDate>
  <CharactersWithSpaces>745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</dc:creator>
  <cp:lastModifiedBy>布sama</cp:lastModifiedBy>
  <dcterms:modified xsi:type="dcterms:W3CDTF">2021-09-26T01:30:20Z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8D3A2029D44F4CCC952DD9FA245F913C</vt:lpwstr>
  </property>
</Properties>
</file>